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B8" w:rsidRPr="00C21797" w:rsidRDefault="00AA6FB8" w:rsidP="00AA6FB8">
      <w:pPr>
        <w:jc w:val="center"/>
        <w:rPr>
          <w:rFonts w:ascii="游ゴシック" w:eastAsia="游ゴシック" w:hAnsi="游ゴシック" w:cs="Spica Neue P"/>
          <w:b/>
          <w:sz w:val="24"/>
        </w:rPr>
      </w:pPr>
      <w:r w:rsidRPr="00C21797">
        <w:rPr>
          <w:rFonts w:ascii="游ゴシック" w:eastAsia="游ゴシック" w:hAnsi="游ゴシック" w:cs="Spica Neue P" w:hint="eastAsia"/>
          <w:b/>
          <w:sz w:val="24"/>
        </w:rPr>
        <w:t>動画使用申請書</w:t>
      </w:r>
    </w:p>
    <w:p w:rsidR="00AA6FB8" w:rsidRPr="00C21797" w:rsidRDefault="00AA6FB8" w:rsidP="00AA6FB8">
      <w:pPr>
        <w:jc w:val="left"/>
        <w:rPr>
          <w:rFonts w:ascii="游ゴシック" w:eastAsia="游ゴシック" w:hAnsi="游ゴシック"/>
        </w:rPr>
      </w:pPr>
      <w:r w:rsidRPr="00C21797">
        <w:rPr>
          <w:rFonts w:ascii="游ゴシック" w:eastAsia="游ゴシック" w:hAnsi="游ゴシック" w:hint="eastAsia"/>
        </w:rPr>
        <w:t>依存症の理解を深めるための普及啓発事業　事務局　宛</w:t>
      </w:r>
    </w:p>
    <w:p w:rsidR="00AA6FB8" w:rsidRPr="00C21797" w:rsidRDefault="00AA6FB8" w:rsidP="00AA6FB8">
      <w:pPr>
        <w:jc w:val="right"/>
        <w:rPr>
          <w:rFonts w:ascii="游ゴシック" w:eastAsia="游ゴシック" w:hAnsi="游ゴシック" w:cs="Spica Neue P"/>
        </w:rPr>
      </w:pPr>
      <w:r w:rsidRPr="00C21797">
        <w:rPr>
          <w:rFonts w:ascii="游ゴシック" w:eastAsia="游ゴシック" w:hAnsi="游ゴシック" w:cs="Spica Neue P" w:hint="eastAsia"/>
        </w:rPr>
        <w:t>年　　　月　　　日</w:t>
      </w:r>
    </w:p>
    <w:p w:rsidR="00AA6FB8" w:rsidRPr="00C21797" w:rsidRDefault="00AA6FB8" w:rsidP="00AA6FB8">
      <w:pPr>
        <w:rPr>
          <w:rFonts w:ascii="游ゴシック" w:eastAsia="游ゴシック" w:hAnsi="游ゴシック" w:cs="Spica Neue P"/>
        </w:rPr>
      </w:pPr>
    </w:p>
    <w:p w:rsidR="00AA6FB8" w:rsidRPr="00C21797" w:rsidRDefault="00AA6FB8" w:rsidP="00AA6FB8">
      <w:pPr>
        <w:ind w:firstLineChars="100" w:firstLine="210"/>
        <w:rPr>
          <w:rFonts w:ascii="游ゴシック" w:eastAsia="游ゴシック" w:hAnsi="游ゴシック"/>
        </w:rPr>
      </w:pPr>
      <w:r w:rsidRPr="00C21797">
        <w:rPr>
          <w:rFonts w:ascii="游ゴシック" w:eastAsia="游ゴシック" w:hAnsi="游ゴシック" w:hint="eastAsia"/>
        </w:rPr>
        <w:t>下記の通り動画の使用許可を申請する。なお、使用にあたっては、依存症の理解を深めるための普及啓発アウェアネスシンボル　コンセプトムービー使用規程を遵守する。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372"/>
      </w:tblGrid>
      <w:tr w:rsidR="00AA6FB8" w:rsidRPr="00C21797" w:rsidTr="007D5D1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21797">
              <w:rPr>
                <w:rFonts w:ascii="游ゴシック" w:eastAsia="游ゴシック" w:hAnsi="游ゴシック" w:hint="eastAsia"/>
                <w:b/>
              </w:rPr>
              <w:t>１．申請内容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依存症の理解を深めるための普及啓発アウェアネスシンボル</w:t>
            </w:r>
          </w:p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コンセプトムービーの使用</w:t>
            </w:r>
          </w:p>
        </w:tc>
      </w:tr>
      <w:tr w:rsidR="00AA6FB8" w:rsidRPr="00C21797" w:rsidTr="007D5D1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21797">
              <w:rPr>
                <w:rFonts w:ascii="游ゴシック" w:eastAsia="游ゴシック" w:hAnsi="游ゴシック" w:hint="eastAsia"/>
                <w:b/>
              </w:rPr>
              <w:t>２．使用目的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</w:p>
        </w:tc>
      </w:tr>
      <w:tr w:rsidR="00AA6FB8" w:rsidRPr="00C21797" w:rsidTr="007D5D15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21797">
              <w:rPr>
                <w:rFonts w:ascii="游ゴシック" w:eastAsia="游ゴシック" w:hAnsi="游ゴシック" w:hint="eastAsia"/>
                <w:b/>
              </w:rPr>
              <w:t>３．使用方法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使用イベント等の名称・URL：</w:t>
            </w:r>
          </w:p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</w:p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</w:p>
        </w:tc>
      </w:tr>
      <w:tr w:rsidR="00AA6FB8" w:rsidRPr="00C21797" w:rsidTr="007D5D1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widowControl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期間：</w:t>
            </w:r>
          </w:p>
        </w:tc>
      </w:tr>
      <w:tr w:rsidR="00AA6FB8" w:rsidRPr="00C21797" w:rsidTr="007D5D1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widowControl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AA6FB8" w:rsidRPr="00C21797" w:rsidTr="007D5D15">
        <w:trPr>
          <w:trHeight w:val="56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21797">
              <w:rPr>
                <w:rFonts w:ascii="游ゴシック" w:eastAsia="游ゴシック" w:hAnsi="游ゴシック" w:hint="eastAsia"/>
                <w:b/>
              </w:rPr>
              <w:t>４．申請者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団体名：</w:t>
            </w:r>
          </w:p>
        </w:tc>
      </w:tr>
      <w:tr w:rsidR="00AA6FB8" w:rsidRPr="00C21797" w:rsidTr="007D5D1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widowControl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代表者名：</w:t>
            </w:r>
          </w:p>
        </w:tc>
      </w:tr>
      <w:tr w:rsidR="00AA6FB8" w:rsidRPr="00C21797" w:rsidTr="007D5D1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widowControl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担当者名：</w:t>
            </w:r>
          </w:p>
        </w:tc>
      </w:tr>
      <w:tr w:rsidR="00AA6FB8" w:rsidRPr="00C21797" w:rsidTr="007D5D1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widowControl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電話番号：</w:t>
            </w:r>
          </w:p>
        </w:tc>
      </w:tr>
      <w:tr w:rsidR="00AA6FB8" w:rsidRPr="00C21797" w:rsidTr="007D5D1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widowControl/>
              <w:jc w:val="left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  <w:r w:rsidRPr="00C21797">
              <w:rPr>
                <w:rFonts w:ascii="游ゴシック" w:eastAsia="游ゴシック" w:hAnsi="游ゴシック" w:hint="eastAsia"/>
              </w:rPr>
              <w:t>メールアドレス：</w:t>
            </w:r>
          </w:p>
        </w:tc>
      </w:tr>
      <w:tr w:rsidR="00AA6FB8" w:rsidRPr="00C21797" w:rsidTr="007D5D15">
        <w:trPr>
          <w:trHeight w:val="4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B8" w:rsidRPr="00C21797" w:rsidRDefault="00AA6FB8" w:rsidP="007D5D15">
            <w:pPr>
              <w:jc w:val="left"/>
              <w:rPr>
                <w:rFonts w:ascii="游ゴシック" w:eastAsia="游ゴシック" w:hAnsi="游ゴシック"/>
                <w:b/>
              </w:rPr>
            </w:pPr>
            <w:r w:rsidRPr="00C21797">
              <w:rPr>
                <w:rFonts w:ascii="游ゴシック" w:eastAsia="游ゴシック" w:hAnsi="游ゴシック" w:hint="eastAsia"/>
                <w:b/>
              </w:rPr>
              <w:t>５．備考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B8" w:rsidRPr="00C21797" w:rsidRDefault="00AA6FB8" w:rsidP="007D5D15">
            <w:pPr>
              <w:rPr>
                <w:rFonts w:ascii="游ゴシック" w:eastAsia="游ゴシック" w:hAnsi="游ゴシック"/>
              </w:rPr>
            </w:pPr>
          </w:p>
        </w:tc>
      </w:tr>
    </w:tbl>
    <w:p w:rsidR="00AA6FB8" w:rsidRPr="00C21797" w:rsidRDefault="00AA6FB8" w:rsidP="00AA6FB8">
      <w:pPr>
        <w:rPr>
          <w:rFonts w:ascii="游ゴシック" w:eastAsia="游ゴシック" w:hAnsi="游ゴシック"/>
        </w:rPr>
      </w:pPr>
    </w:p>
    <w:p w:rsidR="00AA6FB8" w:rsidRPr="00C21797" w:rsidRDefault="00AA6FB8" w:rsidP="00AA6FB8">
      <w:pPr>
        <w:rPr>
          <w:rStyle w:val="markedcontent"/>
          <w:rFonts w:cs="Courier New"/>
        </w:rPr>
      </w:pPr>
      <w:r w:rsidRPr="00C21797">
        <w:rPr>
          <w:rStyle w:val="markedcontent"/>
          <w:rFonts w:ascii="游ゴシック" w:eastAsia="游ゴシック" w:hAnsi="游ゴシック" w:cs="Arial" w:hint="eastAsia"/>
        </w:rPr>
        <w:t>【注意事項】</w:t>
      </w:r>
      <w:r w:rsidRPr="00C21797">
        <w:rPr>
          <w:rFonts w:ascii="游ゴシック" w:eastAsia="游ゴシック" w:hAnsi="游ゴシック" w:hint="eastAsia"/>
        </w:rPr>
        <w:br/>
      </w:r>
      <w:r w:rsidRPr="00C21797">
        <w:rPr>
          <w:rStyle w:val="markedcontent"/>
          <w:rFonts w:ascii="游ゴシック" w:eastAsia="游ゴシック" w:hAnsi="游ゴシック" w:cs="Courier New" w:hint="eastAsia"/>
        </w:rPr>
        <w:t>(</w:t>
      </w:r>
      <w:r w:rsidRPr="00C21797">
        <w:rPr>
          <w:rStyle w:val="markedcontent"/>
          <w:rFonts w:ascii="游ゴシック" w:eastAsia="游ゴシック" w:hAnsi="游ゴシック" w:cs="Arial" w:hint="eastAsia"/>
        </w:rPr>
        <w:t>１</w:t>
      </w:r>
      <w:r w:rsidRPr="00C21797">
        <w:rPr>
          <w:rStyle w:val="markedcontent"/>
          <w:rFonts w:ascii="游ゴシック" w:eastAsia="游ゴシック" w:hAnsi="游ゴシック" w:cs="Courier New" w:hint="eastAsia"/>
        </w:rPr>
        <w:t xml:space="preserve">) </w:t>
      </w:r>
      <w:r w:rsidRPr="00C21797">
        <w:rPr>
          <w:rStyle w:val="markedcontent"/>
          <w:rFonts w:ascii="游ゴシック" w:eastAsia="游ゴシック" w:hAnsi="游ゴシック" w:cs="Arial" w:hint="eastAsia"/>
        </w:rPr>
        <w:t>動画は申請した目的以外に使用しないこと。</w:t>
      </w:r>
    </w:p>
    <w:p w:rsidR="00AA6FB8" w:rsidRPr="00C21797" w:rsidRDefault="00AA6FB8" w:rsidP="00AA6FB8">
      <w:pPr>
        <w:rPr>
          <w:rStyle w:val="markedcontent"/>
          <w:rFonts w:ascii="游ゴシック" w:eastAsia="游ゴシック" w:hAnsi="游ゴシック" w:cs="Arial"/>
        </w:rPr>
      </w:pPr>
      <w:r w:rsidRPr="00C21797">
        <w:rPr>
          <w:rStyle w:val="markedcontent"/>
          <w:rFonts w:ascii="游ゴシック" w:eastAsia="游ゴシック" w:hAnsi="游ゴシック" w:cs="Courier New" w:hint="eastAsia"/>
        </w:rPr>
        <w:t>(</w:t>
      </w:r>
      <w:r w:rsidRPr="00C21797">
        <w:rPr>
          <w:rStyle w:val="markedcontent"/>
          <w:rFonts w:ascii="游ゴシック" w:eastAsia="游ゴシック" w:hAnsi="游ゴシック" w:cs="Arial" w:hint="eastAsia"/>
        </w:rPr>
        <w:t>２</w:t>
      </w:r>
      <w:r w:rsidRPr="00C21797">
        <w:rPr>
          <w:rStyle w:val="markedcontent"/>
          <w:rFonts w:ascii="游ゴシック" w:eastAsia="游ゴシック" w:hAnsi="游ゴシック" w:cs="Courier New" w:hint="eastAsia"/>
        </w:rPr>
        <w:t xml:space="preserve">) </w:t>
      </w:r>
      <w:r w:rsidRPr="00C21797">
        <w:rPr>
          <w:rStyle w:val="markedcontent"/>
          <w:rFonts w:ascii="游ゴシック" w:eastAsia="游ゴシック" w:hAnsi="游ゴシック" w:cs="Arial" w:hint="eastAsia"/>
        </w:rPr>
        <w:t>成果物が発生する場合、事務局に提出すること。</w:t>
      </w:r>
      <w:r w:rsidRPr="00C21797">
        <w:rPr>
          <w:rFonts w:ascii="游ゴシック" w:eastAsia="游ゴシック" w:hAnsi="游ゴシック" w:hint="eastAsia"/>
        </w:rPr>
        <w:br/>
      </w:r>
      <w:r w:rsidRPr="00C21797">
        <w:rPr>
          <w:rStyle w:val="markedcontent"/>
          <w:rFonts w:ascii="游ゴシック" w:eastAsia="游ゴシック" w:hAnsi="游ゴシック" w:cs="Courier New" w:hint="eastAsia"/>
        </w:rPr>
        <w:t>(</w:t>
      </w:r>
      <w:r w:rsidRPr="00C21797">
        <w:rPr>
          <w:rStyle w:val="markedcontent"/>
          <w:rFonts w:ascii="游ゴシック" w:eastAsia="游ゴシック" w:hAnsi="游ゴシック" w:cs="Arial" w:hint="eastAsia"/>
        </w:rPr>
        <w:t>３</w:t>
      </w:r>
      <w:r w:rsidRPr="00C21797">
        <w:rPr>
          <w:rStyle w:val="markedcontent"/>
          <w:rFonts w:ascii="游ゴシック" w:eastAsia="游ゴシック" w:hAnsi="游ゴシック" w:cs="Courier New" w:hint="eastAsia"/>
        </w:rPr>
        <w:t xml:space="preserve">) </w:t>
      </w:r>
      <w:r w:rsidRPr="00C21797">
        <w:rPr>
          <w:rStyle w:val="markedcontent"/>
          <w:rFonts w:ascii="游ゴシック" w:eastAsia="游ゴシック" w:hAnsi="游ゴシック" w:cs="Arial" w:hint="eastAsia"/>
        </w:rPr>
        <w:t>著作権法ほか関係法令を遵守し、法令上の問題が生じた場合にはその責を負うこと。</w:t>
      </w:r>
    </w:p>
    <w:p w:rsidR="00AA6FB8" w:rsidRPr="00C21797" w:rsidRDefault="00AA6FB8" w:rsidP="00AA6FB8">
      <w:pPr>
        <w:rPr>
          <w:rStyle w:val="markedcontent"/>
          <w:rFonts w:ascii="游ゴシック" w:eastAsia="游ゴシック" w:hAnsi="游ゴシック" w:cs="Arial"/>
        </w:rPr>
      </w:pPr>
    </w:p>
    <w:p w:rsidR="00AA6FB8" w:rsidRPr="00C21797" w:rsidRDefault="00AA6FB8" w:rsidP="00AA6FB8">
      <w:pPr>
        <w:rPr>
          <w:rStyle w:val="markedcontent"/>
          <w:rFonts w:ascii="游ゴシック" w:eastAsia="游ゴシック" w:hAnsi="游ゴシック" w:cs="Arial"/>
        </w:rPr>
      </w:pPr>
      <w:r w:rsidRPr="00C21797">
        <w:rPr>
          <w:rStyle w:val="markedcontent"/>
          <w:rFonts w:ascii="游ゴシック" w:eastAsia="游ゴシック" w:hAnsi="游ゴシック" w:cs="Arial" w:hint="eastAsia"/>
        </w:rPr>
        <w:t>【申請書送付先／お問い合わせ】</w:t>
      </w:r>
    </w:p>
    <w:p w:rsidR="00AA6FB8" w:rsidRPr="00C21797" w:rsidRDefault="00AA6FB8" w:rsidP="00AA6FB8">
      <w:r w:rsidRPr="00C21797">
        <w:rPr>
          <w:rFonts w:ascii="游ゴシック" w:eastAsia="游ゴシック" w:hAnsi="游ゴシック" w:cs="Arial" w:hint="eastAsia"/>
        </w:rPr>
        <w:t>依存症の理解を深めるための普及啓発事業 事務局</w:t>
      </w:r>
    </w:p>
    <w:p w:rsidR="00AA6FB8" w:rsidRPr="00D07BFD" w:rsidRDefault="00AA6FB8" w:rsidP="00AA6FB8">
      <w:pPr>
        <w:rPr>
          <w:rFonts w:ascii="游ゴシック" w:eastAsia="游ゴシック" w:hAnsi="游ゴシック" w:cs="Arial"/>
        </w:rPr>
      </w:pPr>
      <w:r>
        <w:rPr>
          <w:rFonts w:ascii="游ゴシック" w:eastAsia="游ゴシック" w:hAnsi="游ゴシック" w:cs="Arial" w:hint="eastAsia"/>
        </w:rPr>
        <w:t xml:space="preserve">MAIL: </w:t>
      </w:r>
      <w:hyperlink r:id="rId4" w:history="1">
        <w:r>
          <w:rPr>
            <w:rStyle w:val="a3"/>
            <w:rFonts w:ascii="游ゴシック" w:eastAsia="游ゴシック" w:hAnsi="游ゴシック" w:cs="Arial" w:hint="eastAsia"/>
          </w:rPr>
          <w:t>all-about-izonsho@jiji.co.jp</w:t>
        </w:r>
      </w:hyperlink>
      <w:r>
        <w:rPr>
          <w:rFonts w:ascii="游ゴシック" w:eastAsia="游ゴシック" w:hAnsi="游ゴシック" w:cs="Arial" w:hint="eastAsia"/>
        </w:rPr>
        <w:t xml:space="preserve">　TEL：.03-3524-6037　FAX：03-3545-1125</w:t>
      </w:r>
    </w:p>
    <w:p w:rsidR="001D7FC9" w:rsidRPr="00AA6FB8" w:rsidRDefault="00AA6FB8">
      <w:bookmarkStart w:id="0" w:name="_GoBack"/>
      <w:bookmarkEnd w:id="0"/>
    </w:p>
    <w:sectPr w:rsidR="001D7FC9" w:rsidRPr="00AA6F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pica Neue P">
    <w:charset w:val="80"/>
    <w:family w:val="auto"/>
    <w:pitch w:val="variable"/>
    <w:sig w:usb0="E1000AFF" w:usb1="6ACFFDFF" w:usb2="02000036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B8"/>
    <w:rsid w:val="004A117A"/>
    <w:rsid w:val="008227D8"/>
    <w:rsid w:val="00A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995ECD-1FBE-4584-911C-BC03AD19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A6FB8"/>
  </w:style>
  <w:style w:type="character" w:styleId="a3">
    <w:name w:val="Hyperlink"/>
    <w:basedOn w:val="a0"/>
    <w:uiPriority w:val="99"/>
    <w:semiHidden/>
    <w:unhideWhenUsed/>
    <w:rsid w:val="00AA6FB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6FB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-about-izonsho@jiji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果穂子</dc:creator>
  <cp:keywords/>
  <dc:description/>
  <cp:lastModifiedBy>佐藤　果穂子</cp:lastModifiedBy>
  <cp:revision>1</cp:revision>
  <dcterms:created xsi:type="dcterms:W3CDTF">2023-05-31T05:44:00Z</dcterms:created>
  <dcterms:modified xsi:type="dcterms:W3CDTF">2023-05-31T05:46:00Z</dcterms:modified>
</cp:coreProperties>
</file>